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80" w:before="360" w:line="276" w:lineRule="auto"/>
        <w:jc w:val="center"/>
        <w:rPr>
          <w:rFonts w:ascii="Roboto" w:cs="Roboto" w:eastAsia="Roboto" w:hAnsi="Roboto"/>
          <w:sz w:val="34"/>
          <w:szCs w:val="34"/>
        </w:rPr>
      </w:pPr>
      <w:bookmarkStart w:colFirst="0" w:colLast="0" w:name="_tue8n0ty5120" w:id="0"/>
      <w:bookmarkEnd w:id="0"/>
      <w:r w:rsidDel="00000000" w:rsidR="00000000" w:rsidRPr="00000000">
        <w:rPr>
          <w:rFonts w:ascii="Roboto" w:cs="Roboto" w:eastAsia="Roboto" w:hAnsi="Roboto"/>
          <w:sz w:val="34"/>
          <w:szCs w:val="34"/>
          <w:rtl w:val="0"/>
        </w:rPr>
        <w:t xml:space="preserve">ПУБЛИЧНАЯ ОФЕРТА (ЛИЦЕНЗИОННЫЙ ДОГОВОР)</w:t>
      </w:r>
    </w:p>
    <w:p w:rsidR="00000000" w:rsidDel="00000000" w:rsidP="00000000" w:rsidRDefault="00000000" w:rsidRPr="00000000" w14:paraId="00000002">
      <w:pPr>
        <w:spacing w:after="240" w:before="240" w:line="276" w:lineRule="auto"/>
        <w:jc w:val="center"/>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на право использования программного обеспечения «Созвездие»</w:t>
      </w:r>
    </w:p>
    <w:p w:rsidR="00000000" w:rsidDel="00000000" w:rsidP="00000000" w:rsidRDefault="00000000" w:rsidRPr="00000000" w14:paraId="00000003">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г. Санкт-Петербург  — «07</w:t>
      </w:r>
      <w:r w:rsidDel="00000000" w:rsidR="00000000" w:rsidRPr="00000000">
        <w:rPr>
          <w:rFonts w:ascii="Roboto" w:cs="Roboto" w:eastAsia="Roboto" w:hAnsi="Roboto"/>
          <w:b w:val="1"/>
          <w:bCs w:val="1"/>
          <w:i w:val="1"/>
          <w:iCs w:val="1"/>
          <w:sz w:val="18"/>
          <w:szCs w:val="18"/>
          <w:rtl w:val="0"/>
        </w:rPr>
        <w:t xml:space="preserve">» Мая 2026</w:t>
      </w:r>
      <w:r w:rsidDel="00000000" w:rsidR="00000000" w:rsidRPr="00000000">
        <w:rPr>
          <w:rFonts w:ascii="Roboto" w:cs="Roboto" w:eastAsia="Roboto" w:hAnsi="Roboto"/>
          <w:b w:val="1"/>
          <w:bCs w:val="1"/>
          <w:sz w:val="18"/>
          <w:szCs w:val="18"/>
          <w:rtl w:val="0"/>
        </w:rPr>
        <w:t xml:space="preserve"> г. РЕДАКЦИЯ 1.0</w:t>
      </w:r>
    </w:p>
    <w:p w:rsidR="00000000" w:rsidDel="00000000" w:rsidP="00000000" w:rsidRDefault="00000000" w:rsidRPr="00000000" w14:paraId="00000004">
      <w:pPr>
        <w:pStyle w:val="Heading3"/>
        <w:spacing w:after="80" w:before="280" w:line="276" w:lineRule="auto"/>
        <w:rPr>
          <w:rFonts w:ascii="Roboto" w:cs="Roboto" w:eastAsia="Roboto" w:hAnsi="Roboto"/>
          <w:sz w:val="26"/>
          <w:szCs w:val="26"/>
        </w:rPr>
      </w:pPr>
      <w:bookmarkStart w:colFirst="0" w:colLast="0" w:name="_94x9l2p9p6d3" w:id="1"/>
      <w:bookmarkEnd w:id="1"/>
      <w:r w:rsidDel="00000000" w:rsidR="00000000" w:rsidRPr="00000000">
        <w:rPr>
          <w:rFonts w:ascii="Roboto" w:cs="Roboto" w:eastAsia="Roboto" w:hAnsi="Roboto"/>
          <w:sz w:val="26"/>
          <w:szCs w:val="26"/>
          <w:rtl w:val="0"/>
        </w:rPr>
        <w:t xml:space="preserve">1. Термины и определения</w:t>
      </w:r>
    </w:p>
    <w:p w:rsidR="00000000" w:rsidDel="00000000" w:rsidP="00000000" w:rsidRDefault="00000000" w:rsidRPr="00000000" w14:paraId="00000005">
      <w:pPr>
        <w:numPr>
          <w:ilvl w:val="0"/>
          <w:numId w:val="8"/>
        </w:numPr>
        <w:spacing w:after="0" w:afterAutospacing="0" w:before="24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Лицензиар — Индивидуальный предприниматель Чёриков Андрей Андреевич, обладающий исключительным правом на ПО.</w:t>
      </w:r>
    </w:p>
    <w:p w:rsidR="00000000" w:rsidDel="00000000" w:rsidP="00000000" w:rsidRDefault="00000000" w:rsidRPr="00000000" w14:paraId="00000006">
      <w:pPr>
        <w:numPr>
          <w:ilvl w:val="0"/>
          <w:numId w:val="8"/>
        </w:numPr>
        <w:spacing w:after="0" w:afterAutospacing="0" w:before="0" w:beforeAutospacing="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Лицензиат — любое физическое или юридическое лицо, осуществившее акцепт настоящей оферты.</w:t>
      </w:r>
    </w:p>
    <w:p w:rsidR="00000000" w:rsidDel="00000000" w:rsidP="00000000" w:rsidRDefault="00000000" w:rsidRPr="00000000" w14:paraId="00000007">
      <w:pPr>
        <w:numPr>
          <w:ilvl w:val="0"/>
          <w:numId w:val="8"/>
        </w:numPr>
        <w:spacing w:after="0" w:afterAutospacing="0" w:before="0" w:beforeAutospacing="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ПО (Сервис) — облачная CRM-система «Созвездие», доступ к которой предоставляется через удаленный сервер (SaaS), являющаяся интеллектуальной собственностью лицензиара. Свидетельство о государственной регистрации программы для ЭВМ 2025691869 от 18 ноября 2025 года.</w:t>
      </w:r>
    </w:p>
    <w:p w:rsidR="00000000" w:rsidDel="00000000" w:rsidP="00000000" w:rsidRDefault="00000000" w:rsidRPr="00000000" w14:paraId="00000008">
      <w:pPr>
        <w:numPr>
          <w:ilvl w:val="0"/>
          <w:numId w:val="8"/>
        </w:numPr>
        <w:spacing w:after="240" w:before="0" w:beforeAutospacing="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Акцепт — полная и безоговорочная оплата Лицензиатом Счета или регистрация в ПО с проставлением отметки о согласии с условиями.</w:t>
      </w:r>
    </w:p>
    <w:p w:rsidR="00000000" w:rsidDel="00000000" w:rsidP="00000000" w:rsidRDefault="00000000" w:rsidRPr="00000000" w14:paraId="00000009">
      <w:pPr>
        <w:pStyle w:val="Heading3"/>
        <w:spacing w:after="80" w:before="280" w:line="276" w:lineRule="auto"/>
        <w:rPr>
          <w:rFonts w:ascii="Roboto" w:cs="Roboto" w:eastAsia="Roboto" w:hAnsi="Roboto"/>
          <w:sz w:val="26"/>
          <w:szCs w:val="26"/>
        </w:rPr>
      </w:pPr>
      <w:bookmarkStart w:colFirst="0" w:colLast="0" w:name="_hiw7nfyealre" w:id="2"/>
      <w:bookmarkEnd w:id="2"/>
      <w:r w:rsidDel="00000000" w:rsidR="00000000" w:rsidRPr="00000000">
        <w:rPr>
          <w:rFonts w:ascii="Roboto" w:cs="Roboto" w:eastAsia="Roboto" w:hAnsi="Roboto"/>
          <w:sz w:val="26"/>
          <w:szCs w:val="26"/>
          <w:rtl w:val="0"/>
        </w:rPr>
        <w:t xml:space="preserve">2. Предмет договора</w:t>
      </w:r>
    </w:p>
    <w:p w:rsidR="00000000" w:rsidDel="00000000" w:rsidP="00000000" w:rsidRDefault="00000000" w:rsidRPr="00000000" w14:paraId="0000000A">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2.1. Лицензиар предоставляет Лицензиату право использования (простую неисключительную лицензию) ПО «Созвездие» в пределах функциональных возможностей Сервиса. </w:t>
      </w:r>
    </w:p>
    <w:p w:rsidR="00000000" w:rsidDel="00000000" w:rsidP="00000000" w:rsidRDefault="00000000" w:rsidRPr="00000000" w14:paraId="0000000B">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2.2. Лицензия ограничена сроком действия оплаченного Тарифа. </w:t>
      </w:r>
    </w:p>
    <w:p w:rsidR="00000000" w:rsidDel="00000000" w:rsidP="00000000" w:rsidRDefault="00000000" w:rsidRPr="00000000" w14:paraId="0000000C">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2.3. ПО предоставляется на условиях «Как есть» (AS IS). Лицензиар не гарантирует, что ПО соответствует субъективным ожиданиям Лицензиата.</w:t>
      </w:r>
    </w:p>
    <w:p w:rsidR="00000000" w:rsidDel="00000000" w:rsidP="00000000" w:rsidRDefault="00000000" w:rsidRPr="00000000" w14:paraId="0000000D">
      <w:pPr>
        <w:pStyle w:val="Heading3"/>
        <w:spacing w:after="80" w:before="280" w:line="276" w:lineRule="auto"/>
        <w:rPr>
          <w:rFonts w:ascii="Roboto" w:cs="Roboto" w:eastAsia="Roboto" w:hAnsi="Roboto"/>
          <w:sz w:val="26"/>
          <w:szCs w:val="26"/>
        </w:rPr>
      </w:pPr>
      <w:bookmarkStart w:colFirst="0" w:colLast="0" w:name="_9e7nlaciz8ta" w:id="3"/>
      <w:bookmarkEnd w:id="3"/>
      <w:r w:rsidDel="00000000" w:rsidR="00000000" w:rsidRPr="00000000">
        <w:rPr>
          <w:rFonts w:ascii="Roboto" w:cs="Roboto" w:eastAsia="Roboto" w:hAnsi="Roboto"/>
          <w:sz w:val="26"/>
          <w:szCs w:val="26"/>
          <w:rtl w:val="0"/>
        </w:rPr>
        <w:t xml:space="preserve">3. Права и обязанности сторон</w:t>
      </w:r>
    </w:p>
    <w:p w:rsidR="00000000" w:rsidDel="00000000" w:rsidP="00000000" w:rsidRDefault="00000000" w:rsidRPr="00000000" w14:paraId="0000000E">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3.1. Лицензиат обязуется:</w:t>
      </w:r>
    </w:p>
    <w:p w:rsidR="00000000" w:rsidDel="00000000" w:rsidP="00000000" w:rsidRDefault="00000000" w:rsidRPr="00000000" w14:paraId="0000000F">
      <w:pPr>
        <w:numPr>
          <w:ilvl w:val="0"/>
          <w:numId w:val="1"/>
        </w:numPr>
        <w:spacing w:after="0" w:afterAutospacing="0" w:before="24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Не осуществлять декомпиляцию, реверс-инжиниринг или копирование программного кода ПО.</w:t>
      </w:r>
    </w:p>
    <w:p w:rsidR="00000000" w:rsidDel="00000000" w:rsidP="00000000" w:rsidRDefault="00000000" w:rsidRPr="00000000" w14:paraId="00000010">
      <w:pPr>
        <w:numPr>
          <w:ilvl w:val="0"/>
          <w:numId w:val="1"/>
        </w:numPr>
        <w:spacing w:after="0" w:afterAutospacing="0" w:before="0" w:beforeAutospacing="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Самостоятельно обеспечивать конфиденциальность логинов и паролей своих сотрудников.</w:t>
      </w:r>
    </w:p>
    <w:p w:rsidR="00000000" w:rsidDel="00000000" w:rsidP="00000000" w:rsidRDefault="00000000" w:rsidRPr="00000000" w14:paraId="00000011">
      <w:pPr>
        <w:numPr>
          <w:ilvl w:val="0"/>
          <w:numId w:val="1"/>
        </w:numPr>
        <w:spacing w:after="240" w:before="0" w:beforeAutospacing="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Соблюдать закон 152-ФЗ «О персональных данных» в отношении данных своих клиентов (автовладельцев), загружаемых в систему.</w:t>
      </w:r>
    </w:p>
    <w:p w:rsidR="00000000" w:rsidDel="00000000" w:rsidP="00000000" w:rsidRDefault="00000000" w:rsidRPr="00000000" w14:paraId="00000012">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3.2. Лицензиар обязуется:</w:t>
      </w:r>
    </w:p>
    <w:p w:rsidR="00000000" w:rsidDel="00000000" w:rsidP="00000000" w:rsidRDefault="00000000" w:rsidRPr="00000000" w14:paraId="00000013">
      <w:pPr>
        <w:numPr>
          <w:ilvl w:val="0"/>
          <w:numId w:val="5"/>
        </w:numPr>
        <w:spacing w:after="0" w:afterAutospacing="0" w:before="24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Обеспечить доступ к ПО 24/7, за исключением периодов проведения технических работ.</w:t>
      </w:r>
    </w:p>
    <w:p w:rsidR="00000000" w:rsidDel="00000000" w:rsidP="00000000" w:rsidRDefault="00000000" w:rsidRPr="00000000" w14:paraId="00000014">
      <w:pPr>
        <w:numPr>
          <w:ilvl w:val="0"/>
          <w:numId w:val="5"/>
        </w:numPr>
        <w:spacing w:after="240" w:before="0" w:beforeAutospacing="0" w:line="276" w:lineRule="auto"/>
        <w:ind w:left="720" w:hanging="360"/>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Обеспечивать сохранность и резервное копирование данных Лицензиата на серверах в РФ.</w:t>
      </w:r>
    </w:p>
    <w:p w:rsidR="00000000" w:rsidDel="00000000" w:rsidP="00000000" w:rsidRDefault="00000000" w:rsidRPr="00000000" w14:paraId="00000015">
      <w:pPr>
        <w:pStyle w:val="Heading3"/>
        <w:spacing w:after="80" w:before="280" w:line="276" w:lineRule="auto"/>
        <w:rPr>
          <w:rFonts w:ascii="Roboto" w:cs="Roboto" w:eastAsia="Roboto" w:hAnsi="Roboto"/>
          <w:sz w:val="26"/>
          <w:szCs w:val="26"/>
        </w:rPr>
      </w:pPr>
      <w:bookmarkStart w:colFirst="0" w:colLast="0" w:name="_8cww38tgrxo1" w:id="4"/>
      <w:bookmarkEnd w:id="4"/>
      <w:r w:rsidDel="00000000" w:rsidR="00000000" w:rsidRPr="00000000">
        <w:rPr>
          <w:rFonts w:ascii="Roboto" w:cs="Roboto" w:eastAsia="Roboto" w:hAnsi="Roboto"/>
          <w:sz w:val="26"/>
          <w:szCs w:val="26"/>
          <w:rtl w:val="0"/>
        </w:rPr>
        <w:t xml:space="preserve">4. Порядок оплаты и отчетность</w:t>
      </w:r>
    </w:p>
    <w:p w:rsidR="00000000" w:rsidDel="00000000" w:rsidP="00000000" w:rsidRDefault="00000000" w:rsidRPr="00000000" w14:paraId="00000016">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4.1. Стоимость лицензии определяется Тарифами, размещенными на сайте sozvezdie.tech. </w:t>
      </w:r>
    </w:p>
    <w:p w:rsidR="00000000" w:rsidDel="00000000" w:rsidP="00000000" w:rsidRDefault="00000000" w:rsidRPr="00000000" w14:paraId="00000017">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4.2. Оплата производится на условиях 100% предоплаты. </w:t>
      </w:r>
    </w:p>
    <w:p w:rsidR="00000000" w:rsidDel="00000000" w:rsidP="00000000" w:rsidRDefault="00000000" w:rsidRPr="00000000" w14:paraId="00000018">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4.3. Лицензия считается предоставленной в момент активации доступа (предоставления логина/пароля). Возврат оплаты за текущий период при досрочном расторжении не производится, так как право пользования считается предоставленным в полном объеме.</w:t>
      </w:r>
    </w:p>
    <w:p w:rsidR="00000000" w:rsidDel="00000000" w:rsidP="00000000" w:rsidRDefault="00000000" w:rsidRPr="00000000" w14:paraId="00000019">
      <w:pPr>
        <w:pStyle w:val="Heading3"/>
        <w:spacing w:after="80" w:before="280" w:line="276" w:lineRule="auto"/>
        <w:rPr>
          <w:rFonts w:ascii="Roboto" w:cs="Roboto" w:eastAsia="Roboto" w:hAnsi="Roboto"/>
          <w:sz w:val="26"/>
          <w:szCs w:val="26"/>
        </w:rPr>
      </w:pPr>
      <w:bookmarkStart w:colFirst="0" w:colLast="0" w:name="_gn32se5ls2j5" w:id="5"/>
      <w:bookmarkEnd w:id="5"/>
      <w:r w:rsidDel="00000000" w:rsidR="00000000" w:rsidRPr="00000000">
        <w:rPr>
          <w:rFonts w:ascii="Roboto" w:cs="Roboto" w:eastAsia="Roboto" w:hAnsi="Roboto"/>
          <w:sz w:val="26"/>
          <w:szCs w:val="26"/>
          <w:rtl w:val="0"/>
        </w:rPr>
        <w:t xml:space="preserve">5. Ограничение ответственности</w:t>
      </w:r>
    </w:p>
    <w:p w:rsidR="00000000" w:rsidDel="00000000" w:rsidP="00000000" w:rsidRDefault="00000000" w:rsidRPr="00000000" w14:paraId="0000001A">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5.1. Лицензиар не несет ответственности за убытки Лицензиата (включая упущенную выгоду), возникшие в результате сбоев в работе интернет-провайдеров, электросетей или неправомерных действий третьих лиц. </w:t>
      </w:r>
    </w:p>
    <w:p w:rsidR="00000000" w:rsidDel="00000000" w:rsidP="00000000" w:rsidRDefault="00000000" w:rsidRPr="00000000" w14:paraId="0000001B">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5.2. Максимальный размер ответственности Лицензиара по любому иску или претензии ограничен стоимостью Лицензии за 1 (один) месяц, предшествующий возникновению спора. </w:t>
      </w:r>
    </w:p>
    <w:p w:rsidR="00000000" w:rsidDel="00000000" w:rsidP="00000000" w:rsidRDefault="00000000" w:rsidRPr="00000000" w14:paraId="0000001C">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5.3. Лицензиар не несет ответственности за содержание и достоверность данных, вносимых Лицензиатом в систему.</w:t>
      </w:r>
    </w:p>
    <w:p w:rsidR="00000000" w:rsidDel="00000000" w:rsidP="00000000" w:rsidRDefault="00000000" w:rsidRPr="00000000" w14:paraId="0000001D">
      <w:pPr>
        <w:pStyle w:val="Heading3"/>
        <w:spacing w:after="80" w:before="280" w:line="276" w:lineRule="auto"/>
        <w:rPr>
          <w:rFonts w:ascii="Roboto" w:cs="Roboto" w:eastAsia="Roboto" w:hAnsi="Roboto"/>
          <w:sz w:val="26"/>
          <w:szCs w:val="26"/>
        </w:rPr>
      </w:pPr>
      <w:bookmarkStart w:colFirst="0" w:colLast="0" w:name="_dsjtc8o84ik" w:id="6"/>
      <w:bookmarkEnd w:id="6"/>
      <w:r w:rsidDel="00000000" w:rsidR="00000000" w:rsidRPr="00000000">
        <w:rPr>
          <w:rFonts w:ascii="Roboto" w:cs="Roboto" w:eastAsia="Roboto" w:hAnsi="Roboto"/>
          <w:sz w:val="26"/>
          <w:szCs w:val="26"/>
          <w:rtl w:val="0"/>
        </w:rPr>
        <w:t xml:space="preserve">6. Персональные данные</w:t>
      </w:r>
    </w:p>
    <w:p w:rsidR="00000000" w:rsidDel="00000000" w:rsidP="00000000" w:rsidRDefault="00000000" w:rsidRPr="00000000" w14:paraId="0000001E">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6.1. Лицензиар является обработчиком данных по поручению Лицензиата (согласно ст. 6 152-ФЗ). </w:t>
      </w:r>
    </w:p>
    <w:p w:rsidR="00000000" w:rsidDel="00000000" w:rsidP="00000000" w:rsidRDefault="00000000" w:rsidRPr="00000000" w14:paraId="0000001F">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6.2. Лицензиат гарантирует, что получил все необходимые согласия от своих клиентов на обработку их данных в CRM-системе.</w:t>
      </w:r>
    </w:p>
    <w:p w:rsidR="00000000" w:rsidDel="00000000" w:rsidP="00000000" w:rsidRDefault="00000000" w:rsidRPr="00000000" w14:paraId="00000020">
      <w:pPr>
        <w:pStyle w:val="Heading3"/>
        <w:spacing w:after="80" w:before="280" w:line="276" w:lineRule="auto"/>
        <w:rPr>
          <w:rFonts w:ascii="Roboto" w:cs="Roboto" w:eastAsia="Roboto" w:hAnsi="Roboto"/>
          <w:sz w:val="26"/>
          <w:szCs w:val="26"/>
        </w:rPr>
      </w:pPr>
      <w:bookmarkStart w:colFirst="0" w:colLast="0" w:name="_yx3bulitjf31" w:id="7"/>
      <w:bookmarkEnd w:id="7"/>
      <w:r w:rsidDel="00000000" w:rsidR="00000000" w:rsidRPr="00000000">
        <w:rPr>
          <w:rFonts w:ascii="Roboto" w:cs="Roboto" w:eastAsia="Roboto" w:hAnsi="Roboto"/>
          <w:sz w:val="26"/>
          <w:szCs w:val="26"/>
          <w:rtl w:val="0"/>
        </w:rPr>
        <w:t xml:space="preserve">7. Срок действия и расторжение</w:t>
      </w:r>
    </w:p>
    <w:p w:rsidR="00000000" w:rsidDel="00000000" w:rsidP="00000000" w:rsidRDefault="00000000" w:rsidRPr="00000000" w14:paraId="00000021">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7.1. Договор вступает в силу с момента Акцепта и действует до конца оплаченного периода. </w:t>
      </w:r>
    </w:p>
    <w:p w:rsidR="00000000" w:rsidDel="00000000" w:rsidP="00000000" w:rsidRDefault="00000000" w:rsidRPr="00000000" w14:paraId="00000022">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7.2. Лицензиар вправе в одностороннем порядке изменить условия Оферты, опубликовав новую редакцию на сайте за 10 дней до вступления изменений в силу.</w:t>
      </w:r>
    </w:p>
    <w:p w:rsidR="00000000" w:rsidDel="00000000" w:rsidP="00000000" w:rsidRDefault="00000000" w:rsidRPr="00000000" w14:paraId="00000023">
      <w:pPr>
        <w:pStyle w:val="Heading3"/>
        <w:spacing w:after="80" w:before="280" w:line="276" w:lineRule="auto"/>
        <w:rPr>
          <w:rFonts w:ascii="Roboto" w:cs="Roboto" w:eastAsia="Roboto" w:hAnsi="Roboto"/>
          <w:sz w:val="26"/>
          <w:szCs w:val="26"/>
        </w:rPr>
      </w:pPr>
      <w:bookmarkStart w:colFirst="0" w:colLast="0" w:name="_wusskfslx7lo" w:id="8"/>
      <w:bookmarkEnd w:id="8"/>
      <w:r w:rsidDel="00000000" w:rsidR="00000000" w:rsidRPr="00000000">
        <w:rPr>
          <w:rFonts w:ascii="Roboto" w:cs="Roboto" w:eastAsia="Roboto" w:hAnsi="Roboto"/>
          <w:sz w:val="26"/>
          <w:szCs w:val="26"/>
          <w:rtl w:val="0"/>
        </w:rPr>
        <w:t xml:space="preserve">8. Разрешение споров</w:t>
      </w:r>
    </w:p>
    <w:p w:rsidR="00000000" w:rsidDel="00000000" w:rsidP="00000000" w:rsidRDefault="00000000" w:rsidRPr="00000000" w14:paraId="00000024">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8.1. Все споры решаются путем переговоров (претензионный порядок — 15 рабочих дней). </w:t>
      </w:r>
    </w:p>
    <w:p w:rsidR="00000000" w:rsidDel="00000000" w:rsidP="00000000" w:rsidRDefault="00000000" w:rsidRPr="00000000" w14:paraId="00000025">
      <w:pPr>
        <w:spacing w:after="240" w:before="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8.2. В случае недостижения согласия спор передается в Арбитражный суд по месту нахождения Лицензиара.</w:t>
      </w:r>
    </w:p>
    <w:p w:rsidR="00000000" w:rsidDel="00000000" w:rsidP="00000000" w:rsidRDefault="00000000" w:rsidRPr="00000000" w14:paraId="00000026">
      <w:pPr>
        <w:pStyle w:val="Heading3"/>
        <w:spacing w:after="80" w:before="280" w:line="276" w:lineRule="auto"/>
        <w:rPr>
          <w:rFonts w:ascii="Roboto" w:cs="Roboto" w:eastAsia="Roboto" w:hAnsi="Roboto"/>
          <w:b w:val="1"/>
          <w:bCs w:val="1"/>
          <w:sz w:val="18"/>
          <w:szCs w:val="18"/>
        </w:rPr>
      </w:pPr>
      <w:bookmarkStart w:colFirst="0" w:colLast="0" w:name="_eenqtjg343hv" w:id="9"/>
      <w:bookmarkEnd w:id="9"/>
      <w:r w:rsidDel="00000000" w:rsidR="00000000" w:rsidRPr="00000000">
        <w:rPr>
          <w:rFonts w:ascii="Roboto" w:cs="Roboto" w:eastAsia="Roboto" w:hAnsi="Roboto"/>
          <w:sz w:val="26"/>
          <w:szCs w:val="26"/>
          <w:rtl w:val="0"/>
        </w:rPr>
        <w:t xml:space="preserve">9. Реквизиты Лицензиара</w:t>
      </w:r>
      <w:r w:rsidDel="00000000" w:rsidR="00000000" w:rsidRPr="00000000">
        <w:rPr>
          <w:rtl w:val="0"/>
        </w:rPr>
      </w:r>
    </w:p>
    <w:p w:rsidR="00000000" w:rsidDel="00000000" w:rsidP="00000000" w:rsidRDefault="00000000" w:rsidRPr="00000000" w14:paraId="00000027">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ИНДИВИДУАЛЬНЫЙ ПРЕДПРИНИМАТЕЛЬ ЧЁРИКОВ АНДРЕЙ АНДРЕЕВИЧ</w:t>
      </w:r>
    </w:p>
    <w:p w:rsidR="00000000" w:rsidDel="00000000" w:rsidP="00000000" w:rsidRDefault="00000000" w:rsidRPr="00000000" w14:paraId="00000028">
      <w:pPr>
        <w:spacing w:after="240" w:line="276" w:lineRule="auto"/>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029">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Адрес</w:t>
      </w:r>
    </w:p>
    <w:p w:rsidR="00000000" w:rsidDel="00000000" w:rsidP="00000000" w:rsidRDefault="00000000" w:rsidRPr="00000000" w14:paraId="0000002A">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196628, РОССИЯ, Г САНКТ-ПЕТЕРБУРГ, ТЕР СЛАВЯНКА (П ШУШАРЫ), УЛ СЕТЕВАЯ 13/7</w:t>
      </w:r>
    </w:p>
    <w:p w:rsidR="00000000" w:rsidDel="00000000" w:rsidP="00000000" w:rsidRDefault="00000000" w:rsidRPr="00000000" w14:paraId="0000002B">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ИНН 511601982402</w:t>
      </w:r>
    </w:p>
    <w:p w:rsidR="00000000" w:rsidDel="00000000" w:rsidP="00000000" w:rsidRDefault="00000000" w:rsidRPr="00000000" w14:paraId="0000002C">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ОГРН/ОГРНИП 324784700065651</w:t>
      </w:r>
    </w:p>
    <w:p w:rsidR="00000000" w:rsidDel="00000000" w:rsidP="00000000" w:rsidRDefault="00000000" w:rsidRPr="00000000" w14:paraId="0000002D">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Расчетный счет 40802810900006009373</w:t>
      </w:r>
    </w:p>
    <w:p w:rsidR="00000000" w:rsidDel="00000000" w:rsidP="00000000" w:rsidRDefault="00000000" w:rsidRPr="00000000" w14:paraId="0000002E">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Банк АО «ТБанк»</w:t>
      </w:r>
    </w:p>
    <w:p w:rsidR="00000000" w:rsidDel="00000000" w:rsidP="00000000" w:rsidRDefault="00000000" w:rsidRPr="00000000" w14:paraId="0000002F">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ИНН банка 7710140679</w:t>
      </w:r>
    </w:p>
    <w:p w:rsidR="00000000" w:rsidDel="00000000" w:rsidP="00000000" w:rsidRDefault="00000000" w:rsidRPr="00000000" w14:paraId="00000030">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БИК банка 044525974</w:t>
      </w:r>
    </w:p>
    <w:p w:rsidR="00000000" w:rsidDel="00000000" w:rsidP="00000000" w:rsidRDefault="00000000" w:rsidRPr="00000000" w14:paraId="00000031">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Корреспондентский счет банка 30101810145250000974</w:t>
      </w:r>
    </w:p>
    <w:p w:rsidR="00000000" w:rsidDel="00000000" w:rsidP="00000000" w:rsidRDefault="00000000" w:rsidRPr="00000000" w14:paraId="00000032">
      <w:pPr>
        <w:spacing w:after="240" w:line="276"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Юридический адрес банка 127287, г. Москва, ул. Хуторская 2-я, д. 38А, стр. 26</w:t>
      </w:r>
    </w:p>
    <w:p w:rsidR="00000000" w:rsidDel="00000000" w:rsidP="00000000" w:rsidRDefault="00000000" w:rsidRPr="00000000" w14:paraId="00000033">
      <w:pPr>
        <w:pStyle w:val="Heading3"/>
        <w:spacing w:after="80" w:before="280" w:line="276" w:lineRule="auto"/>
        <w:jc w:val="center"/>
        <w:rPr>
          <w:rFonts w:ascii="Roboto" w:cs="Roboto" w:eastAsia="Roboto" w:hAnsi="Roboto"/>
          <w:sz w:val="26"/>
          <w:szCs w:val="26"/>
        </w:rPr>
      </w:pPr>
      <w:bookmarkStart w:colFirst="0" w:colLast="0" w:name="_kansmilbhgcn" w:id="10"/>
      <w:bookmarkEnd w:id="10"/>
      <w:r w:rsidDel="00000000" w:rsidR="00000000" w:rsidRPr="00000000">
        <w:rPr>
          <w:rtl w:val="0"/>
        </w:rPr>
      </w:r>
    </w:p>
    <w:p w:rsidR="00000000" w:rsidDel="00000000" w:rsidP="00000000" w:rsidRDefault="00000000" w:rsidRPr="00000000" w14:paraId="00000034">
      <w:pPr>
        <w:pStyle w:val="Heading3"/>
        <w:spacing w:after="80" w:before="280" w:lineRule="auto"/>
        <w:rPr>
          <w:rFonts w:ascii="Roboto" w:cs="Roboto" w:eastAsia="Roboto" w:hAnsi="Roboto"/>
          <w:sz w:val="26"/>
          <w:szCs w:val="26"/>
        </w:rPr>
      </w:pPr>
      <w:bookmarkStart w:colFirst="0" w:colLast="0" w:name="_4a04oductaa4" w:id="11"/>
      <w:bookmarkEnd w:id="11"/>
      <w:r w:rsidDel="00000000" w:rsidR="00000000" w:rsidRPr="00000000">
        <w:rPr>
          <w:rFonts w:ascii="Roboto" w:cs="Roboto" w:eastAsia="Roboto" w:hAnsi="Roboto"/>
          <w:sz w:val="26"/>
          <w:szCs w:val="26"/>
          <w:rtl w:val="0"/>
        </w:rPr>
        <w:t xml:space="preserve">10. Дополнительные условия предоставления Сервиса</w:t>
      </w:r>
    </w:p>
    <w:p w:rsidR="00000000" w:rsidDel="00000000" w:rsidP="00000000" w:rsidRDefault="00000000" w:rsidRPr="00000000" w14:paraId="00000035">
      <w:pPr>
        <w:spacing w:after="240" w:before="240" w:lineRule="auto"/>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10.1. Уровень доступности Сервиса (SLA)</w:t>
      </w:r>
    </w:p>
    <w:p w:rsidR="00000000" w:rsidDel="00000000" w:rsidP="00000000" w:rsidRDefault="00000000" w:rsidRPr="00000000" w14:paraId="00000036">
      <w:pPr>
        <w:numPr>
          <w:ilvl w:val="0"/>
          <w:numId w:val="4"/>
        </w:numPr>
        <w:spacing w:after="0" w:afterAutospacing="0" w:before="240" w:lineRule="auto"/>
        <w:ind w:left="720" w:hanging="360"/>
        <w:rPr>
          <w:sz w:val="18"/>
          <w:szCs w:val="18"/>
        </w:rPr>
      </w:pPr>
      <w:r w:rsidDel="00000000" w:rsidR="00000000" w:rsidRPr="00000000">
        <w:rPr>
          <w:rFonts w:ascii="Roboto" w:cs="Roboto" w:eastAsia="Roboto" w:hAnsi="Roboto"/>
          <w:sz w:val="18"/>
          <w:szCs w:val="18"/>
          <w:rtl w:val="0"/>
        </w:rPr>
        <w:t xml:space="preserve">Лицензиар предпринимает все разумные технические и организационные меры для обеспечения доступности Сервиса (ПО «Созвездие») для Лицензиата на уровне не менее </w:t>
      </w:r>
      <w:r w:rsidDel="00000000" w:rsidR="00000000" w:rsidRPr="00000000">
        <w:rPr>
          <w:rFonts w:ascii="Roboto" w:cs="Roboto" w:eastAsia="Roboto" w:hAnsi="Roboto"/>
          <w:b w:val="1"/>
          <w:bCs w:val="1"/>
          <w:sz w:val="18"/>
          <w:szCs w:val="18"/>
          <w:rtl w:val="0"/>
        </w:rPr>
        <w:t xml:space="preserve">99,0%</w:t>
      </w:r>
      <w:r w:rsidDel="00000000" w:rsidR="00000000" w:rsidRPr="00000000">
        <w:rPr>
          <w:rFonts w:ascii="Roboto" w:cs="Roboto" w:eastAsia="Roboto" w:hAnsi="Roboto"/>
          <w:sz w:val="18"/>
          <w:szCs w:val="18"/>
          <w:rtl w:val="0"/>
        </w:rPr>
        <w:t xml:space="preserve"> времени в календарный месяц.</w:t>
      </w:r>
    </w:p>
    <w:p w:rsidR="00000000" w:rsidDel="00000000" w:rsidP="00000000" w:rsidRDefault="00000000" w:rsidRPr="00000000" w14:paraId="00000037">
      <w:pPr>
        <w:numPr>
          <w:ilvl w:val="0"/>
          <w:numId w:val="4"/>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В период расчета уровня доступности не включается время проведения плановых профилактических и технических работ. Лицензиар обязуется проводить плановые работы преимущественно в ночное время (с 23:00 до 06:00 по московскому времени) с предварительным уведомлением Лицензиата (в интерфейсе Сервиса или по электронной почте) не менее чем за 24 часа.</w:t>
      </w:r>
    </w:p>
    <w:p w:rsidR="00000000" w:rsidDel="00000000" w:rsidP="00000000" w:rsidRDefault="00000000" w:rsidRPr="00000000" w14:paraId="00000038">
      <w:pPr>
        <w:numPr>
          <w:ilvl w:val="0"/>
          <w:numId w:val="4"/>
        </w:numPr>
        <w:spacing w:after="0" w:afterAutospacing="0" w:before="0" w:beforeAutospacing="0" w:lineRule="auto"/>
        <w:ind w:left="720" w:hanging="360"/>
        <w:rPr>
          <w:sz w:val="18"/>
          <w:szCs w:val="18"/>
        </w:rPr>
      </w:pPr>
      <w:r w:rsidDel="00000000" w:rsidR="00000000" w:rsidRPr="00000000">
        <w:rPr>
          <w:rFonts w:ascii="Roboto" w:cs="Roboto" w:eastAsia="Roboto" w:hAnsi="Roboto"/>
          <w:sz w:val="18"/>
          <w:szCs w:val="18"/>
          <w:rtl w:val="0"/>
        </w:rPr>
        <w:t xml:space="preserve">Лицензиар </w:t>
      </w:r>
      <w:r w:rsidDel="00000000" w:rsidR="00000000" w:rsidRPr="00000000">
        <w:rPr>
          <w:rFonts w:ascii="Roboto" w:cs="Roboto" w:eastAsia="Roboto" w:hAnsi="Roboto"/>
          <w:b w:val="1"/>
          <w:bCs w:val="1"/>
          <w:sz w:val="18"/>
          <w:szCs w:val="18"/>
          <w:rtl w:val="0"/>
        </w:rPr>
        <w:t xml:space="preserve">не несет ответственности</w:t>
      </w:r>
      <w:r w:rsidDel="00000000" w:rsidR="00000000" w:rsidRPr="00000000">
        <w:rPr>
          <w:rFonts w:ascii="Roboto" w:cs="Roboto" w:eastAsia="Roboto" w:hAnsi="Roboto"/>
          <w:sz w:val="18"/>
          <w:szCs w:val="18"/>
          <w:rtl w:val="0"/>
        </w:rPr>
        <w:t xml:space="preserve"> за недоступность Сервиса, сбои или задержки в работе, возникшие по причинам, находящимся вне его разумного контроля, включая, но не ограничиваясь:</w:t>
      </w:r>
    </w:p>
    <w:p w:rsidR="00000000" w:rsidDel="00000000" w:rsidP="00000000" w:rsidRDefault="00000000" w:rsidRPr="00000000" w14:paraId="00000039">
      <w:pPr>
        <w:numPr>
          <w:ilvl w:val="1"/>
          <w:numId w:val="4"/>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Сбои в работе оборудования или каналов связи Лицензиата.</w:t>
      </w:r>
    </w:p>
    <w:p w:rsidR="00000000" w:rsidDel="00000000" w:rsidP="00000000" w:rsidRDefault="00000000" w:rsidRPr="00000000" w14:paraId="0000003A">
      <w:pPr>
        <w:numPr>
          <w:ilvl w:val="1"/>
          <w:numId w:val="4"/>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Сбои в работе интернет-провайдеров или магистральных операторов связи.</w:t>
      </w:r>
    </w:p>
    <w:p w:rsidR="00000000" w:rsidDel="00000000" w:rsidP="00000000" w:rsidRDefault="00000000" w:rsidRPr="00000000" w14:paraId="0000003B">
      <w:pPr>
        <w:numPr>
          <w:ilvl w:val="1"/>
          <w:numId w:val="4"/>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Блокировки, установленные государственными органами.</w:t>
      </w:r>
    </w:p>
    <w:p w:rsidR="00000000" w:rsidDel="00000000" w:rsidP="00000000" w:rsidRDefault="00000000" w:rsidRPr="00000000" w14:paraId="0000003C">
      <w:pPr>
        <w:numPr>
          <w:ilvl w:val="1"/>
          <w:numId w:val="4"/>
        </w:numPr>
        <w:spacing w:after="24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Действия вредоносных программ или третьих лиц (включая DDoS-атаки), если Лицензиаром были предприняты разумные меры защиты.</w:t>
      </w:r>
    </w:p>
    <w:p w:rsidR="00000000" w:rsidDel="00000000" w:rsidP="00000000" w:rsidRDefault="00000000" w:rsidRPr="00000000" w14:paraId="0000003D">
      <w:pPr>
        <w:spacing w:after="240" w:before="240" w:lineRule="auto"/>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10.2. Приостановка доступа и удаление данных (Окончание срока лицензии)</w:t>
      </w:r>
    </w:p>
    <w:p w:rsidR="00000000" w:rsidDel="00000000" w:rsidP="00000000" w:rsidRDefault="00000000" w:rsidRPr="00000000" w14:paraId="0000003E">
      <w:pPr>
        <w:numPr>
          <w:ilvl w:val="0"/>
          <w:numId w:val="10"/>
        </w:numPr>
        <w:spacing w:after="0" w:afterAutospacing="0" w:before="240" w:lineRule="auto"/>
        <w:ind w:left="720" w:hanging="360"/>
        <w:rPr>
          <w:sz w:val="18"/>
          <w:szCs w:val="18"/>
        </w:rPr>
      </w:pPr>
      <w:r w:rsidDel="00000000" w:rsidR="00000000" w:rsidRPr="00000000">
        <w:rPr>
          <w:rFonts w:ascii="Roboto" w:cs="Roboto" w:eastAsia="Roboto" w:hAnsi="Roboto"/>
          <w:sz w:val="18"/>
          <w:szCs w:val="18"/>
          <w:rtl w:val="0"/>
        </w:rPr>
        <w:t xml:space="preserve">В случае окончания оплаченного периода действия Тарифа и непоступления абонентской платы за следующий период, Лицензиар имеет право </w:t>
      </w:r>
      <w:r w:rsidDel="00000000" w:rsidR="00000000" w:rsidRPr="00000000">
        <w:rPr>
          <w:rFonts w:ascii="Roboto" w:cs="Roboto" w:eastAsia="Roboto" w:hAnsi="Roboto"/>
          <w:b w:val="1"/>
          <w:bCs w:val="1"/>
          <w:sz w:val="18"/>
          <w:szCs w:val="18"/>
          <w:rtl w:val="0"/>
        </w:rPr>
        <w:t xml:space="preserve">автоматически приостановить</w:t>
      </w:r>
      <w:r w:rsidDel="00000000" w:rsidR="00000000" w:rsidRPr="00000000">
        <w:rPr>
          <w:rFonts w:ascii="Roboto" w:cs="Roboto" w:eastAsia="Roboto" w:hAnsi="Roboto"/>
          <w:sz w:val="18"/>
          <w:szCs w:val="18"/>
          <w:rtl w:val="0"/>
        </w:rPr>
        <w:t xml:space="preserve"> доступ Лицензиата к Сервису на следующий календарный день после окончания оплаченного периода без дополнительного уведомления.</w:t>
      </w:r>
    </w:p>
    <w:p w:rsidR="00000000" w:rsidDel="00000000" w:rsidP="00000000" w:rsidRDefault="00000000" w:rsidRPr="00000000" w14:paraId="0000003F">
      <w:pPr>
        <w:numPr>
          <w:ilvl w:val="0"/>
          <w:numId w:val="10"/>
        </w:numPr>
        <w:spacing w:after="0" w:afterAutospacing="0" w:before="0" w:beforeAutospacing="0" w:lineRule="auto"/>
        <w:ind w:left="720" w:hanging="360"/>
        <w:rPr>
          <w:sz w:val="18"/>
          <w:szCs w:val="18"/>
        </w:rPr>
      </w:pPr>
      <w:r w:rsidDel="00000000" w:rsidR="00000000" w:rsidRPr="00000000">
        <w:rPr>
          <w:rFonts w:ascii="Roboto" w:cs="Roboto" w:eastAsia="Roboto" w:hAnsi="Roboto"/>
          <w:sz w:val="18"/>
          <w:szCs w:val="18"/>
          <w:rtl w:val="0"/>
        </w:rPr>
        <w:t xml:space="preserve">В период приостановки доступа Лицензиар обеспечивает сохранность данных Лицензиата в течение </w:t>
      </w:r>
      <w:r w:rsidDel="00000000" w:rsidR="00000000" w:rsidRPr="00000000">
        <w:rPr>
          <w:rFonts w:ascii="Roboto" w:cs="Roboto" w:eastAsia="Roboto" w:hAnsi="Roboto"/>
          <w:b w:val="1"/>
          <w:bCs w:val="1"/>
          <w:sz w:val="18"/>
          <w:szCs w:val="18"/>
          <w:rtl w:val="0"/>
        </w:rPr>
        <w:t xml:space="preserve">90 (девяноста) календарных дней</w:t>
      </w:r>
      <w:r w:rsidDel="00000000" w:rsidR="00000000" w:rsidRPr="00000000">
        <w:rPr>
          <w:rFonts w:ascii="Roboto" w:cs="Roboto" w:eastAsia="Roboto" w:hAnsi="Roboto"/>
          <w:sz w:val="18"/>
          <w:szCs w:val="18"/>
          <w:rtl w:val="0"/>
        </w:rPr>
        <w:t xml:space="preserve">.</w:t>
      </w:r>
    </w:p>
    <w:p w:rsidR="00000000" w:rsidDel="00000000" w:rsidP="00000000" w:rsidRDefault="00000000" w:rsidRPr="00000000" w14:paraId="00000040">
      <w:pPr>
        <w:numPr>
          <w:ilvl w:val="0"/>
          <w:numId w:val="10"/>
        </w:numPr>
        <w:spacing w:after="240" w:before="0" w:beforeAutospacing="0" w:lineRule="auto"/>
        <w:ind w:left="720" w:hanging="360"/>
        <w:rPr>
          <w:sz w:val="18"/>
          <w:szCs w:val="18"/>
        </w:rPr>
      </w:pPr>
      <w:r w:rsidDel="00000000" w:rsidR="00000000" w:rsidRPr="00000000">
        <w:rPr>
          <w:rFonts w:ascii="Roboto" w:cs="Roboto" w:eastAsia="Roboto" w:hAnsi="Roboto"/>
          <w:sz w:val="18"/>
          <w:szCs w:val="18"/>
          <w:rtl w:val="0"/>
        </w:rPr>
        <w:t xml:space="preserve">По истечении 90 (девяноста) дней с момента приостановки доступа, в случае отсутствия оплаты, Лицензиар имеет право </w:t>
      </w:r>
      <w:r w:rsidDel="00000000" w:rsidR="00000000" w:rsidRPr="00000000">
        <w:rPr>
          <w:rFonts w:ascii="Roboto" w:cs="Roboto" w:eastAsia="Roboto" w:hAnsi="Roboto"/>
          <w:b w:val="1"/>
          <w:bCs w:val="1"/>
          <w:sz w:val="18"/>
          <w:szCs w:val="18"/>
          <w:rtl w:val="0"/>
        </w:rPr>
        <w:t xml:space="preserve">безвозвратно удалить</w:t>
      </w:r>
      <w:r w:rsidDel="00000000" w:rsidR="00000000" w:rsidRPr="00000000">
        <w:rPr>
          <w:rFonts w:ascii="Roboto" w:cs="Roboto" w:eastAsia="Roboto" w:hAnsi="Roboto"/>
          <w:sz w:val="18"/>
          <w:szCs w:val="18"/>
          <w:rtl w:val="0"/>
        </w:rPr>
        <w:t xml:space="preserve"> учетную запись Лицензиата и всю связанную с ней базу данных без возможности восстановления и без обязанности возмещения каких-либо убытков Лицензиату.</w:t>
      </w:r>
    </w:p>
    <w:p w:rsidR="00000000" w:rsidDel="00000000" w:rsidP="00000000" w:rsidRDefault="00000000" w:rsidRPr="00000000" w14:paraId="00000041">
      <w:pPr>
        <w:spacing w:after="240" w:before="240" w:lineRule="auto"/>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10.3. Интеграции со сторонними сервисами</w:t>
      </w:r>
    </w:p>
    <w:p w:rsidR="00000000" w:rsidDel="00000000" w:rsidP="00000000" w:rsidRDefault="00000000" w:rsidRPr="00000000" w14:paraId="00000042">
      <w:pPr>
        <w:numPr>
          <w:ilvl w:val="0"/>
          <w:numId w:val="3"/>
        </w:numPr>
        <w:spacing w:after="0" w:afterAutospacing="0" w:before="24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В Сервисе могут быть реализованы функции интеграции со сторонними программными продуктами и сервисами (например, мессенджеры, сервисы SMS-рассылок, IP-телефония, каталоги, сервисы аналитики и др.).</w:t>
      </w:r>
    </w:p>
    <w:p w:rsidR="00000000" w:rsidDel="00000000" w:rsidP="00000000" w:rsidRDefault="00000000" w:rsidRPr="00000000" w14:paraId="00000043">
      <w:pPr>
        <w:numPr>
          <w:ilvl w:val="0"/>
          <w:numId w:val="3"/>
        </w:numPr>
        <w:spacing w:after="240" w:before="0" w:beforeAutospacing="0" w:lineRule="auto"/>
        <w:ind w:left="720" w:hanging="360"/>
        <w:rPr>
          <w:sz w:val="18"/>
          <w:szCs w:val="18"/>
        </w:rPr>
      </w:pPr>
      <w:r w:rsidDel="00000000" w:rsidR="00000000" w:rsidRPr="00000000">
        <w:rPr>
          <w:rFonts w:ascii="Roboto" w:cs="Roboto" w:eastAsia="Roboto" w:hAnsi="Roboto"/>
          <w:sz w:val="18"/>
          <w:szCs w:val="18"/>
          <w:rtl w:val="0"/>
        </w:rPr>
        <w:t xml:space="preserve">Лицензиар предоставляет техническую возможность для интеграции «как есть» (AS IS) и </w:t>
      </w:r>
      <w:r w:rsidDel="00000000" w:rsidR="00000000" w:rsidRPr="00000000">
        <w:rPr>
          <w:rFonts w:ascii="Roboto" w:cs="Roboto" w:eastAsia="Roboto" w:hAnsi="Roboto"/>
          <w:b w:val="1"/>
          <w:bCs w:val="1"/>
          <w:sz w:val="18"/>
          <w:szCs w:val="18"/>
          <w:rtl w:val="0"/>
        </w:rPr>
        <w:t xml:space="preserve">не несет ответственности</w:t>
      </w:r>
      <w:r w:rsidDel="00000000" w:rsidR="00000000" w:rsidRPr="00000000">
        <w:rPr>
          <w:rFonts w:ascii="Roboto" w:cs="Roboto" w:eastAsia="Roboto" w:hAnsi="Roboto"/>
          <w:sz w:val="18"/>
          <w:szCs w:val="18"/>
          <w:rtl w:val="0"/>
        </w:rPr>
        <w:t xml:space="preserve"> за работоспособность сторонних сервисов, изменение их API, сбои на их стороне, а также за любые последствия, вызванные некорректной передачей данных или отказом в обслуживании со стороны таких третьих лиц.</w:t>
      </w:r>
    </w:p>
    <w:p w:rsidR="00000000" w:rsidDel="00000000" w:rsidP="00000000" w:rsidRDefault="00000000" w:rsidRPr="00000000" w14:paraId="00000044">
      <w:pPr>
        <w:spacing w:after="240" w:before="240" w:lineRule="auto"/>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10.4. Изменение функционала</w:t>
      </w:r>
    </w:p>
    <w:p w:rsidR="00000000" w:rsidDel="00000000" w:rsidP="00000000" w:rsidRDefault="00000000" w:rsidRPr="00000000" w14:paraId="00000045">
      <w:pPr>
        <w:numPr>
          <w:ilvl w:val="0"/>
          <w:numId w:val="7"/>
        </w:numPr>
        <w:spacing w:after="0" w:afterAutospacing="0" w:before="24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Лицензиар оставляет за собой безусловное право по своему усмотрению и без предварительного согласования с Лицензиатом вносить изменения в программный код, дизайн, интерфейс и структуру Сервиса.</w:t>
      </w:r>
    </w:p>
    <w:p w:rsidR="00000000" w:rsidDel="00000000" w:rsidP="00000000" w:rsidRDefault="00000000" w:rsidRPr="00000000" w14:paraId="00000046">
      <w:pPr>
        <w:numPr>
          <w:ilvl w:val="0"/>
          <w:numId w:val="7"/>
        </w:numPr>
        <w:spacing w:after="2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Лицензиар вправе добавлять новые функциональные возможности, а также изменять, ограничивать или удалять существующие функции, если это необходимо для развития Сервиса, повышения его безопасности или соответствия требованиям законодательства. Такие изменения не являются основанием для пересмотра стоимости оплаченной Лицензии или возврата денежных средств.</w:t>
      </w:r>
    </w:p>
    <w:p w:rsidR="00000000" w:rsidDel="00000000" w:rsidP="00000000" w:rsidRDefault="00000000" w:rsidRPr="00000000" w14:paraId="00000047">
      <w:pPr>
        <w:spacing w:after="240" w:before="240" w:lineRule="auto"/>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10.5. Выгрузка данных при расторжении договора</w:t>
      </w:r>
    </w:p>
    <w:p w:rsidR="00000000" w:rsidDel="00000000" w:rsidP="00000000" w:rsidRDefault="00000000" w:rsidRPr="00000000" w14:paraId="00000048">
      <w:pPr>
        <w:numPr>
          <w:ilvl w:val="0"/>
          <w:numId w:val="2"/>
        </w:numPr>
        <w:spacing w:after="0" w:afterAutospacing="0" w:before="24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В течение срока действия Лицензии (оплаченного периода) Лицензиат имеет право самостоятельно осуществлять выгрузку доступных данных из Сервиса с использованием штатных инструментов экспорта (например, в форматы .csv или .xlsx), если такой функционал предусмотрен Тарифом.</w:t>
      </w:r>
    </w:p>
    <w:p w:rsidR="00000000" w:rsidDel="00000000" w:rsidP="00000000" w:rsidRDefault="00000000" w:rsidRPr="00000000" w14:paraId="00000049">
      <w:pPr>
        <w:numPr>
          <w:ilvl w:val="0"/>
          <w:numId w:val="2"/>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В случае прекращения использования Сервиса Лицензиатом, он обязан осуществить выгрузку данных до окончания оплаченного периода.</w:t>
      </w:r>
    </w:p>
    <w:p w:rsidR="00000000" w:rsidDel="00000000" w:rsidP="00000000" w:rsidRDefault="00000000" w:rsidRPr="00000000" w14:paraId="0000004A">
      <w:pPr>
        <w:numPr>
          <w:ilvl w:val="0"/>
          <w:numId w:val="2"/>
        </w:numPr>
        <w:spacing w:after="2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Предоставление выгрузки базы данных по индивидуальному запросу Лицензиата (сверх возможностей штатного функционала Сервиса или после приостановки доступа) осуществляется на усмотрение Лицензиара и может рассматриваться как отдельная платная услуга технической поддержки, стоимость которой согласовывается сторонами дополнительно.</w:t>
      </w:r>
    </w:p>
    <w:p w:rsidR="00000000" w:rsidDel="00000000" w:rsidP="00000000" w:rsidRDefault="00000000" w:rsidRPr="00000000" w14:paraId="0000004B">
      <w:pPr>
        <w:spacing w:after="240" w:before="240" w:lineRule="auto"/>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10.6. Маркетинговые права</w:t>
      </w:r>
    </w:p>
    <w:p w:rsidR="00000000" w:rsidDel="00000000" w:rsidP="00000000" w:rsidRDefault="00000000" w:rsidRPr="00000000" w14:paraId="0000004C">
      <w:pPr>
        <w:numPr>
          <w:ilvl w:val="0"/>
          <w:numId w:val="6"/>
        </w:numPr>
        <w:spacing w:after="0" w:afterAutospacing="0" w:before="24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Заключая настоящий Договор (совершая Акцепт), Лицензиат предоставляет Лицензиару право использовать наименование Лицензиата (в том числе коммерческое обозначение Автосервиса) и его товарный знак (логотип) в информационных, рекламных и маркетинговых целях.</w:t>
      </w:r>
    </w:p>
    <w:p w:rsidR="00000000" w:rsidDel="00000000" w:rsidP="00000000" w:rsidRDefault="00000000" w:rsidRPr="00000000" w14:paraId="0000004D">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Лицензиар вправе размещать логотип Лицензиата на официальном сайте Сервиса (в разделе «Наши клиенты»), в презентационных материалах и кейсах.</w:t>
      </w:r>
    </w:p>
    <w:p w:rsidR="00000000" w:rsidDel="00000000" w:rsidP="00000000" w:rsidRDefault="00000000" w:rsidRPr="00000000" w14:paraId="0000004E">
      <w:pPr>
        <w:numPr>
          <w:ilvl w:val="0"/>
          <w:numId w:val="6"/>
        </w:numPr>
        <w:spacing w:after="2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Лицензиат вправе в любой момент отозвать данное разрешение, направив соответствующее письменное уведомление Лицензиару на электронную почту. Лицензиар обязуется удалить логотип и упоминание в течение 10 (десяти) рабочих дней с момента получения уведомления.</w:t>
      </w:r>
    </w:p>
    <w:p w:rsidR="00000000" w:rsidDel="00000000" w:rsidP="00000000" w:rsidRDefault="00000000" w:rsidRPr="00000000" w14:paraId="0000004F">
      <w:pPr>
        <w:spacing w:after="240" w:before="240" w:lineRule="auto"/>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10.7. Использование обезличенных данных</w:t>
      </w:r>
    </w:p>
    <w:p w:rsidR="00000000" w:rsidDel="00000000" w:rsidP="00000000" w:rsidRDefault="00000000" w:rsidRPr="00000000" w14:paraId="00000050">
      <w:pPr>
        <w:numPr>
          <w:ilvl w:val="0"/>
          <w:numId w:val="9"/>
        </w:numPr>
        <w:spacing w:after="0" w:afterAutospacing="0" w:before="24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Лицензиар имеет право осуществлять сбор, хранение и обработку статистической информации, формируемой в процессе использования Сервиса Лицензиатом.</w:t>
      </w:r>
    </w:p>
    <w:p w:rsidR="00000000" w:rsidDel="00000000" w:rsidP="00000000" w:rsidRDefault="00000000" w:rsidRPr="00000000" w14:paraId="00000051">
      <w:pPr>
        <w:numPr>
          <w:ilvl w:val="0"/>
          <w:numId w:val="9"/>
        </w:numPr>
        <w:spacing w:after="0" w:afterAutospacing="0" w:before="0" w:beforeAutospacing="0" w:lineRule="auto"/>
        <w:ind w:left="720" w:hanging="360"/>
        <w:rPr>
          <w:sz w:val="18"/>
          <w:szCs w:val="18"/>
        </w:rPr>
      </w:pPr>
      <w:r w:rsidDel="00000000" w:rsidR="00000000" w:rsidRPr="00000000">
        <w:rPr>
          <w:rFonts w:ascii="Roboto" w:cs="Roboto" w:eastAsia="Roboto" w:hAnsi="Roboto"/>
          <w:sz w:val="18"/>
          <w:szCs w:val="18"/>
          <w:rtl w:val="0"/>
        </w:rPr>
        <w:t xml:space="preserve">Лицензиар гарантирует, что такая информация используется исключительно в </w:t>
      </w:r>
      <w:r w:rsidDel="00000000" w:rsidR="00000000" w:rsidRPr="00000000">
        <w:rPr>
          <w:rFonts w:ascii="Roboto" w:cs="Roboto" w:eastAsia="Roboto" w:hAnsi="Roboto"/>
          <w:b w:val="1"/>
          <w:bCs w:val="1"/>
          <w:sz w:val="18"/>
          <w:szCs w:val="18"/>
          <w:rtl w:val="0"/>
        </w:rPr>
        <w:t xml:space="preserve">обезличенном виде</w:t>
      </w:r>
      <w:r w:rsidDel="00000000" w:rsidR="00000000" w:rsidRPr="00000000">
        <w:rPr>
          <w:rFonts w:ascii="Roboto" w:cs="Roboto" w:eastAsia="Roboto" w:hAnsi="Roboto"/>
          <w:sz w:val="18"/>
          <w:szCs w:val="18"/>
          <w:rtl w:val="0"/>
        </w:rPr>
        <w:t xml:space="preserve"> (без возможности идентификации конкретных физических лиц, автовладельцев или деталей коммерческой деятельности конкретного Лицензиата) для целей:</w:t>
      </w:r>
    </w:p>
    <w:p w:rsidR="00000000" w:rsidDel="00000000" w:rsidP="00000000" w:rsidRDefault="00000000" w:rsidRPr="00000000" w14:paraId="00000052">
      <w:pPr>
        <w:numPr>
          <w:ilvl w:val="1"/>
          <w:numId w:val="9"/>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Проведения статистических и аналитических исследований.</w:t>
      </w:r>
    </w:p>
    <w:p w:rsidR="00000000" w:rsidDel="00000000" w:rsidP="00000000" w:rsidRDefault="00000000" w:rsidRPr="00000000" w14:paraId="00000053">
      <w:pPr>
        <w:numPr>
          <w:ilvl w:val="1"/>
          <w:numId w:val="9"/>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Обучения алгоритмов и нейросетей, улучшения качества Сервиса.</w:t>
      </w:r>
    </w:p>
    <w:p w:rsidR="00000000" w:rsidDel="00000000" w:rsidP="00000000" w:rsidRDefault="00000000" w:rsidRPr="00000000" w14:paraId="00000054">
      <w:pPr>
        <w:numPr>
          <w:ilvl w:val="1"/>
          <w:numId w:val="9"/>
        </w:numPr>
        <w:spacing w:after="24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Формирования обобщенной отраслевой аналитики.</w:t>
      </w:r>
    </w:p>
    <w:p w:rsidR="00000000" w:rsidDel="00000000" w:rsidP="00000000" w:rsidRDefault="00000000" w:rsidRPr="00000000" w14:paraId="0000005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6">
      <w:pPr>
        <w:spacing w:after="240" w:line="276" w:lineRule="auto"/>
        <w:rPr>
          <w:rFonts w:ascii="Roboto" w:cs="Roboto" w:eastAsia="Roboto" w:hAnsi="Roboto"/>
          <w:b w:val="1"/>
          <w:bCs w:val="1"/>
          <w:sz w:val="18"/>
          <w:szCs w:val="18"/>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line="300" w:lineRule="auto"/>
      <w:ind w:left="300" w:right="300" w:firstLine="0"/>
      <w:rPr>
        <w:rFonts w:ascii="Roboto" w:cs="Roboto" w:eastAsia="Roboto" w:hAnsi="Roboto"/>
      </w:rPr>
    </w:pPr>
    <w:r w:rsidDel="00000000" w:rsidR="00000000" w:rsidRPr="00000000">
      <w:rPr>
        <w:rtl w:val="0"/>
      </w:rPr>
    </w:r>
  </w:p>
  <w:tbl>
    <w:tblPr>
      <w:tblStyle w:val="Table1"/>
      <w:tblW w:w="9360.0" w:type="dxa"/>
      <w:jc w:val="left"/>
      <w:tblBorders>
        <w:top w:color="eeeeee" w:space="0" w:sz="6" w:val="single"/>
        <w:left w:color="eeeeee" w:space="0" w:sz="6" w:val="single"/>
        <w:bottom w:color="eeeeee" w:space="0" w:sz="6" w:val="single"/>
        <w:right w:color="eeeeee" w:space="0" w:sz="6" w:val="single"/>
        <w:insideH w:color="eeeeee" w:space="0" w:sz="6" w:val="single"/>
        <w:insideV w:color="eeeeee" w:space="0" w:sz="6" w:val="single"/>
      </w:tblBorders>
      <w:tblLayout w:type="fixed"/>
      <w:tblLook w:val="0600"/>
    </w:tblPr>
    <w:tblGrid>
      <w:gridCol w:w="9360"/>
      <w:tblGridChange w:id="0">
        <w:tblGrid>
          <w:gridCol w:w="9360"/>
        </w:tblGrid>
      </w:tblGridChange>
    </w:tblGrid>
    <w:tr>
      <w:trPr>
        <w:cantSplit w:val="0"/>
        <w:tblHeader w:val="0"/>
      </w:trPr>
      <w:tc>
        <w:tcPr>
          <w:shd w:fill="auto" w:val="clear"/>
          <w:tcMar>
            <w:top w:w="225.0" w:type="dxa"/>
            <w:left w:w="0.0" w:type="dxa"/>
            <w:bottom w:w="0.0" w:type="dxa"/>
            <w:right w:w="0.0" w:type="dxa"/>
          </w:tcMar>
          <w:vAlign w:val="top"/>
        </w:tcPr>
        <w:p w:rsidR="00000000" w:rsidDel="00000000" w:rsidP="00000000" w:rsidRDefault="00000000" w:rsidRPr="00000000" w14:paraId="0000005A">
          <w:pPr>
            <w:jc w:val="center"/>
            <w:rPr>
              <w:rFonts w:ascii="Roboto" w:cs="Roboto" w:eastAsia="Roboto" w:hAnsi="Roboto"/>
              <w:b w:val="1"/>
              <w:bCs w:val="1"/>
              <w:color w:val="666666"/>
              <w:sz w:val="18"/>
              <w:szCs w:val="18"/>
            </w:rPr>
          </w:pPr>
          <w:r w:rsidDel="00000000" w:rsidR="00000000" w:rsidRPr="00000000">
            <w:rPr>
              <w:rFonts w:ascii="Roboto" w:cs="Roboto" w:eastAsia="Roboto" w:hAnsi="Roboto"/>
              <w:b w:val="1"/>
              <w:bCs w:val="1"/>
              <w:color w:val="666666"/>
              <w:sz w:val="18"/>
              <w:szCs w:val="18"/>
              <w:rtl w:val="0"/>
            </w:rPr>
            <w:t xml:space="preserve">ITC СОЗВЕЗДИЕ — Программное обеспечение для автобизнеса</w:t>
          </w:r>
        </w:p>
        <w:p w:rsidR="00000000" w:rsidDel="00000000" w:rsidP="00000000" w:rsidRDefault="00000000" w:rsidRPr="00000000" w14:paraId="0000005B">
          <w:pPr>
            <w:jc w:val="center"/>
            <w:rPr>
              <w:rFonts w:ascii="Roboto" w:cs="Roboto" w:eastAsia="Roboto" w:hAnsi="Roboto"/>
              <w:color w:val="666666"/>
              <w:sz w:val="18"/>
              <w:szCs w:val="18"/>
            </w:rPr>
          </w:pPr>
          <w:r w:rsidDel="00000000" w:rsidR="00000000" w:rsidRPr="00000000">
            <w:rPr>
              <w:rFonts w:ascii="Roboto" w:cs="Roboto" w:eastAsia="Roboto" w:hAnsi="Roboto"/>
              <w:color w:val="666666"/>
              <w:sz w:val="18"/>
              <w:szCs w:val="18"/>
              <w:rtl w:val="0"/>
            </w:rPr>
            <w:t xml:space="preserve">г. Санкт-Петербург, ул. Автомобильная д.9 офис 9Н</w:t>
          </w:r>
        </w:p>
        <w:p w:rsidR="00000000" w:rsidDel="00000000" w:rsidP="00000000" w:rsidRDefault="00000000" w:rsidRPr="00000000" w14:paraId="0000005C">
          <w:pPr>
            <w:spacing w:before="225" w:lineRule="auto"/>
            <w:jc w:val="center"/>
            <w:rPr>
              <w:rFonts w:ascii="Roboto" w:cs="Roboto" w:eastAsia="Roboto" w:hAnsi="Roboto"/>
              <w:color w:val="666666"/>
              <w:sz w:val="18"/>
              <w:szCs w:val="18"/>
            </w:rPr>
          </w:pPr>
          <w:r w:rsidDel="00000000" w:rsidR="00000000" w:rsidRPr="00000000">
            <w:rPr>
              <w:rFonts w:ascii="Roboto" w:cs="Roboto" w:eastAsia="Roboto" w:hAnsi="Roboto"/>
              <w:color w:val="666666"/>
              <w:sz w:val="18"/>
              <w:szCs w:val="18"/>
              <w:rtl w:val="0"/>
            </w:rPr>
            <w:t xml:space="preserve">Тел.: +79516548559 | Email: info@sozvezdie.tech | Сайт: sozvezdie.tech</w:t>
          </w:r>
        </w:p>
      </w:tc>
    </w:tr>
  </w:tbl>
  <w:p w:rsidR="00000000" w:rsidDel="00000000" w:rsidP="00000000" w:rsidRDefault="00000000" w:rsidRPr="00000000" w14:paraId="0000005D">
    <w:pPr>
      <w:spacing w:line="276"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center"/>
      <w:rPr>
        <w:rFonts w:ascii="Roboto" w:cs="Roboto" w:eastAsia="Roboto" w:hAnsi="Roboto"/>
        <w:color w:val="666666"/>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1366838</wp:posOffset>
          </wp:positionH>
          <wp:positionV relativeFrom="paragraph">
            <wp:posOffset>47626</wp:posOffset>
          </wp:positionV>
          <wp:extent cx="3205163" cy="444735"/>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05163" cy="444735"/>
                  </a:xfrm>
                  <a:prstGeom prst="rect"/>
                  <a:ln/>
                </pic:spPr>
              </pic:pic>
            </a:graphicData>
          </a:graphic>
        </wp:anchor>
      </w:drawing>
    </w:r>
  </w:p>
  <w:p w:rsidR="00000000" w:rsidDel="00000000" w:rsidP="00000000" w:rsidRDefault="00000000" w:rsidRPr="00000000" w14:paraId="00000058">
    <w:pPr>
      <w:jc w:val="center"/>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